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jc w:val="center"/>
        <w:tblCellSpacing w:w="0" w:type="dxa"/>
        <w:tblInd w:w="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B81669" w:rsidRPr="00B81669" w:rsidTr="00AB2F69">
        <w:trPr>
          <w:tblCellSpacing w:w="0" w:type="dxa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2324" w:rsidRDefault="004E2324" w:rsidP="004E2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D3AE6D0" wp14:editId="17B59175">
                  <wp:extent cx="923925" cy="990600"/>
                  <wp:effectExtent l="0" t="0" r="9525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324" w:rsidRPr="004E2324" w:rsidRDefault="004E2324" w:rsidP="004E232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ประกาศองค์การบริหารส่วนตำบลช่อระกา</w:t>
            </w:r>
          </w:p>
          <w:p w:rsidR="004E2324" w:rsidRPr="004E2324" w:rsidRDefault="004E2324" w:rsidP="004E232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สอบราคาซื้อสื่อการเรียนการสอนและของเล่นเพื่อการศึกษาศูนย์พัฒนาเด็กเล็ก</w:t>
            </w:r>
          </w:p>
          <w:p w:rsidR="004E2324" w:rsidRPr="004E2324" w:rsidRDefault="004E2324" w:rsidP="004E232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สังกัดองค์การบริหารส่วนตำบลช่อระกา  ประจำปีงบประมาณ  ๒๕๕๗</w:t>
            </w:r>
          </w:p>
          <w:p w:rsidR="004E2324" w:rsidRPr="004E2324" w:rsidRDefault="004E2324" w:rsidP="004E23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*********************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*******************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tab/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ด้วยองค์การบริหารส่วนตำบลช่อระกา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ตำบลช่อระกา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อำเภอบ้านเหลื่อม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จังหวัดนครราชสีมา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มีความประสงค์จะสอบราคาซื้อสื่อการเรียนการสอนและของเล่นเพื่อการศึกษาศูนย์พัฒนาเด็กเล็กจำนวน  ๓  แห่ง    จำนวน  ๑๑  รายการ (  ๕๖ ชิ้น )   ราคากลาง  ๑๗๖,๘๐๐.-บาท  (-หนึ่งแสนเจ็ดหมื่นหกพันแปดร้อยบาทถ้วน-)  รายละเอียดแนบท้ายประกาศ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4E2324" w:rsidRPr="00AB2F69" w:rsidRDefault="004E2324" w:rsidP="00AB2F69">
            <w:pPr>
              <w:pStyle w:val="a9"/>
              <w:ind w:firstLine="7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F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ผู้มีสิทธิ์เสนอราคามีคุณสมบัติดังนี้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เป็นผู้มีอาชีพขายสิ่งของที่สอบราคาดังกล่าว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๓. 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เว้นแต่รัฐบาลของผู้เสนอราคาได้มีคำสั่งให้สละสิทธ์ความคุ้มกันเช่นว่านั้น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 ไม่เป็นผู้มีผลประโยชน์ร่วมกันกับผู้เสนอราคารายอื่นที่เข้าเสนอราคา ให้แก่องค์การบริหารส่วนตำบลช่อระกา ณ.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ในการยื่นซองสอบราคา  ผู้เสนอราคาจะต้องผนึกซองจ่าหน้าซองถึงประธานคณะกรรมการเปิดซองสอบราคา โดยกำหนดยื่นซองสอบราคา  ดังนี้  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๑.  ที่ทำการองค์การบริหารส่วนตำบลช่อระกา  ในวันที่  ๑๔ –๒๖   พฤษภาคม   ๒๕๕๗  ระหว่างเวลา  ๐๘.๓๐ 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๑๖.๓๐ น. 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๒.  ที่ศูนย์รวมข้อมูลข่าวสารการจัดซื้อจัดจ้างของหน่วยการบริหารราชการส่วนท้องถิ่น (ที่ว่าการอำเภอบ้านเหลื่อม  ชั้น  ๑ )  ในวันที่   ๒๗  พฤษภาคม     ๒๕๕๗  ระหว่างเวลา  ๐๘.๓๐ 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๑๖.๓๐  เมื่อพ้นกำหนดเวลายื่นซองสอบราคาแล้ว  จะไม่รับซองสอบราคาโดยเด็ดขาด และกำหนดเปิดซองสอบราคาในวันที่ ๒๘  พฤษภาคม  ๒๕๕๗  ตั้งแต่เวลา  ๐๙.๓๐ เป็นต้นไป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ผู้สนใจติดต่อขอซื้อเอกสารสอบราคาในราคาชุดละ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๕๐๐.- บาท  </w:t>
            </w:r>
            <w:r w:rsidRPr="004E23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4E232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</w:rPr>
              <w:t>www.chaoraka.go.th</w:t>
            </w:r>
            <w:r w:rsidRPr="004E232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4E23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4E232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๐-๔๔๗๕-๖๒๘๕</w:t>
            </w:r>
            <w:r w:rsidRPr="004E23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E23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ประกาศ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๑๔  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   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นายทองแดง    ศรีธรรมมา </w:t>
            </w:r>
            <w:r w:rsidRPr="004E232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E2324" w:rsidRPr="004E2324" w:rsidRDefault="004E2324" w:rsidP="004E23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E2324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  <w:r w:rsidRPr="004E2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นายกองค์การบริหารส่วนตำบลช่อระกา</w:t>
            </w:r>
          </w:p>
          <w:p w:rsidR="00AB2F69" w:rsidRPr="00AB2F69" w:rsidRDefault="00B81669" w:rsidP="00AB2F69">
            <w:pPr>
              <w:pStyle w:val="a9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2F69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AB2F69">
              <w:rPr>
                <w:rFonts w:ascii="Angsana New" w:hAnsi="Angsana New" w:cs="Angsana New"/>
                <w:sz w:val="32"/>
                <w:szCs w:val="32"/>
                <w:cs/>
              </w:rPr>
              <w:t>สอบราคาซื้อ</w:t>
            </w:r>
            <w:r w:rsidRPr="00AB2F69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AB2F69">
              <w:rPr>
                <w:rFonts w:ascii="Angsana New" w:hAnsi="Angsana New" w:cs="Angsana New"/>
                <w:sz w:val="32"/>
                <w:szCs w:val="32"/>
                <w:cs/>
              </w:rPr>
              <w:t>๑/๒๕๕๗</w:t>
            </w:r>
            <w:r w:rsidRPr="00AB2F69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br/>
            </w:r>
            <w:r w:rsidRPr="00AB2F69">
              <w:rPr>
                <w:rFonts w:ascii="Angsana New" w:hAnsi="Angsana New" w:cs="Angsana New"/>
                <w:sz w:val="32"/>
                <w:szCs w:val="32"/>
                <w:cs/>
              </w:rPr>
              <w:t>สอบราคาซื้อสื่อการเรียนการสอนและของเล่นเพื่อการศึกษาศูนย์พัฒนาเด็กเล็ก</w:t>
            </w:r>
          </w:p>
          <w:p w:rsidR="00B81669" w:rsidRPr="00B81669" w:rsidRDefault="00B81669" w:rsidP="00AB2F69">
            <w:pPr>
              <w:pStyle w:val="a9"/>
              <w:jc w:val="center"/>
              <w:rPr>
                <w:color w:val="000000"/>
              </w:rPr>
            </w:pPr>
            <w:r w:rsidRPr="00AB2F69">
              <w:rPr>
                <w:rFonts w:ascii="Angsana New" w:hAnsi="Angsana New" w:cs="Angsana New"/>
                <w:sz w:val="32"/>
                <w:szCs w:val="32"/>
                <w:cs/>
              </w:rPr>
              <w:t>สังกัดองค์การบริหารส่วนตำบลช่อระกา</w:t>
            </w:r>
            <w:r w:rsidR="00AB2F69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AB2F69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ตามประกาศ </w:t>
            </w:r>
            <w:r w:rsidRPr="00AB2F69">
              <w:rPr>
                <w:rFonts w:ascii="Angsana New" w:hAnsi="Angsana New" w:cs="Angsana New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AB2F69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AB2F69">
              <w:rPr>
                <w:rFonts w:ascii="Angsana New" w:hAnsi="Angsana New" w:cs="Angsana New"/>
                <w:sz w:val="32"/>
                <w:szCs w:val="32"/>
                <w:cs/>
              </w:rPr>
              <w:t>๑๔ พฤษภาคม ๒๕๕๗</w:t>
            </w:r>
            <w:r w:rsidRPr="00AB2F69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br/>
            </w:r>
            <w:r w:rsidRPr="00B81669">
              <w:rPr>
                <w:color w:val="000000"/>
                <w:cs/>
              </w:rPr>
              <w:t>......................................................</w:t>
            </w:r>
          </w:p>
          <w:p w:rsidR="00B81669" w:rsidRPr="00B81669" w:rsidRDefault="00B81669" w:rsidP="00B8166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"องค์การบริหารส่วนตำบลช่อระกา" มีความประสงค์จะ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สื่อการเรียนการสอนและของเล่นเพื่อการศึกษาศูนย์พัฒนาเด็กเล็กสังกัดองค์การบริหารส่วนตำบลช่อระก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ตามรายการ ดังนี้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9"/>
              <w:gridCol w:w="760"/>
              <w:gridCol w:w="1899"/>
              <w:gridCol w:w="2089"/>
            </w:tblGrid>
            <w:tr w:rsidR="00B81669" w:rsidRPr="00B81669" w:rsidTr="00B81669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๑.</w:t>
                  </w: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ลูกโลกพูดได้สามภาษา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(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ไทย-จีน-อังกฤษ)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B81669" w:rsidRPr="00B81669" w:rsidTr="00B81669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๒.</w:t>
                  </w: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ตัวต่อวงล้อแสนสนุก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(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 ๖๐ ชิ้น)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๑๕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B81669" w:rsidRPr="00B81669" w:rsidTr="00B81669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๓.</w:t>
                  </w: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แผ่นกิจกรรมเรียนรู้รูปทรงเรขาคณิต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๙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B81669" w:rsidRPr="00B81669" w:rsidTr="00B81669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๔.</w:t>
                  </w: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สื่อเสริมทักษะ(ตัวต่อผลไม้มหัศจรรย์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 ๔๘ ชิ้น)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๑๔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B81669" w:rsidRPr="00B81669" w:rsidTr="00B81669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๕.</w:t>
                  </w: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ชุดเกมการศึกษา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 xml:space="preserve">ชุดที่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1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เกมการศึกษาช่วยพัฒนาสติปัญญาอย่างง่ายเช่น เกมจับคู่ภาพเหมือน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เกมจัดหมวดหมู่ เกมแยกประเภท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B81669" w:rsidRPr="00B81669" w:rsidTr="00B81669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๖.</w:t>
                  </w: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ชุดหุ่นมือสัตว์น่ารัก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(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มีเสียง ๑๖ ตัว)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๕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B81669" w:rsidRPr="00B81669" w:rsidTr="00B81669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๗.</w:t>
                  </w: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หุ่นมืออาชีพ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 xml:space="preserve">๑๐ ตัว + หุ่นมือครอบครัว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6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ตัว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๔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B81669" w:rsidRPr="00B81669" w:rsidTr="00B81669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๘.</w:t>
                  </w: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ลูกเต๋าการเรียนรู้ตัวเลข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๔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B81669" w:rsidRPr="00B81669" w:rsidTr="00B81669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๙.</w:t>
                  </w: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ลูกเต๋าอาเซียนและแผ่นกิจกรรม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B81669" w:rsidRPr="00B81669" w:rsidTr="00B81669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๑๐.</w:t>
                  </w: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ชุดจักรกลร่างกาย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B81669" w:rsidRPr="00B81669" w:rsidTr="00B81669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๑๑.</w:t>
                  </w: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ชุดหนังสือสนทนาภาษาอาเซียนระดับพื้นฐาน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69" w:rsidRPr="00B81669" w:rsidRDefault="00B81669" w:rsidP="00B8166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8166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B81669" w:rsidRPr="00B81669" w:rsidRDefault="00B81669" w:rsidP="00B8166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อยู่ในสภาพที่จะใช้งานได้ทันทีและมีคุณลักษณะเฉพาะตรงตามกำหนดไว้ในเอกสาร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ฉบับนี้ โดยมีข้อแนะนำ และข้อกำหนด ดังต่อไปนี้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 เอกสารแนบท้ายเอกสาร</w:t>
            </w:r>
            <w:r w:rsidRPr="00B81669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แบบสัญญาซื้อขาย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หลักประกันการรับเงินค่าพัสดุล่วงหน้า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๑.๖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B81669" w:rsidRDefault="00B81669" w:rsidP="00B8166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81669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 ผู้เสนอราคาต้องเป็นผู้มีอาชีพขายพัสดุที่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 ตามข้อ ๑.๕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 ส่วนที่ ๑ อย่างน้อยต้องมีเอกสารดังต่อไปนี้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ในกรณีผู้เสนอราคาเป็นนิติบุคคล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พร้อมรับรองสำเนาถูกต้อง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หนังสือมอบอำนาจ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,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บัตรประชาชน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สำเนาทะเบียนบ้าน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 บัญชีเอกสารส่วนที่ ๑ ทั้งหมดที่ได้ยื่นพร้อมกับซองใบเสนอราคา ตามแบบในข้อ ๑.๖ (๑)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 ส่วนที่ ๒ อย่างน้อยต้องมีเอกสารดังต่อไปนี้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๑) </w:t>
            </w:r>
            <w:proofErr w:type="spellStart"/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และหรือแบบรูปรายการละเอียดคุณลักษณะเฉพาะ ตามข้อ ๔.๔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บัญชีเอกสารส่วนที่ ๒ ทั้งหมดที่ได้ยื่นพร้อมกับซองใบเสนอราคา ตามแบบในข้อ ๑.๖ (๒)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๔. การเสนอราคา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 ผู้เสนอราคาต้องยื่นเสนอราคาตามแบบที่กำหนดไว้ในเอกสาร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ทั้งสิ้นและจะต้องกรอกข้อความให้ถูกต้องครบถ้วน ลงลายมือชื่อของผู้เสนอราคาให้ชัดเจน จำนวนเงินที่เสนอต้องระบุตรงกันทั้งตัวเลขและตัวอักษร โดยไม่มีการขูดลบหรือแก้ไข หากมีการขูดลบ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ตกเติม แก้ไข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 ผู้เสนอราคาจะต้องเสนอราคาเป็นเงินบาท และเสนอราคาเพียงราคาเดียว 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ค่าขนส่ง ค่าจดทะเบียน และค่าใช้จ่ายอื่น ๆ ทั้งปวง จนกระทั่งส่งมอบพัสดุให้ ณ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โดยภายในกำหนดยืนราคาผู้เสนอราคาต้องรับผิดชอบราคาที่ตนได้เสนอไว้ และจะถอนเสนอราคามิได้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๔.๓ ผู้เสนอราคาจะต้องเสนอกำหนดเวลาส่งมอบพัสดุไม่เกิน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 ผู้เสนอราคาจะต้องส่ง</w:t>
            </w:r>
            <w:proofErr w:type="spellStart"/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และหรือแบบรูปรายการละเอียดคุณลักษณะเฉพาะของ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และตัวอย่างพัสดุ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ไปพร้อมใบเสนอราคาเพื่อประกอบการพิจารณา หลักฐานดังกล่าวนี้ องค์การบริหารส่วนตำบลช่อระกาจะยึดไว้เป็นเอกสารของทางราชการ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ที่แนบให้พิจารณา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หากเป็นสำเนารูปถ่ายจะต้องรับรองสำเนาถูกต้อง โดยผู้มีอำนาจทำนิติกรรมแทนนิติบุคคล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หากคณะกรรมการเปิดซองสอบราคา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มีความประสงค์จะขอดูต้นฉบับ</w:t>
            </w:r>
            <w:proofErr w:type="spellStart"/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แค็ตตาล็อก</w:t>
            </w:r>
            <w:proofErr w:type="spellEnd"/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ผู้เสนอราคาจะต้องนำต้นฉบับมาให้คณะกรรมการเปิดซองสอบราคา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ตรวจสอบภายใน ๑๐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 ผู้เสนอราคาจะต้องส่งตัวอย่างของพัสดุที่เสนอ จำนวน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เพื่อใช้ในการตรวจทดลองหรือประกอบการพิจารณาและหรือประกอบสัญญา ทั้งนี้ องค์การบริหารส่วนตำบลช่อระกาจะไม่รับผิดชอบในความเสียหายใด ๆ ที่เกิดขึ้นแก่ตัวอย่างดังกล่าว ตัวอย่างที่เหลือหรือไม่ใช้แล้ว องค์การบริหารส่วนตำบลช่อระกาจะคืนให้แก่ผู้เสนอราคา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๔.๖ ก่อนยื่นซอง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 รายละเอียดคุณลักษณะเฉพาะ ฯลฯให้ถี่ถ้วนและเข้าใจเอกสาร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๔.๗ ผู้เสนอราคาจะต้องยื่นซองใบเสนอราคาที่ปิดผนึกซองเรียบร้อยจ่าหน้าซองถึง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ซื้อสื่อการเรียนการสอนและของเล่นเพื่อการศึกษาศูนย์พัฒนาเด็กเล็กสังกัดองค์การบริหารส่วนตำบลช่อระก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โดยระบุไว้ที่หน้าซองว่า "ใบเสนอราคาตามเอกสาร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๑/๒๕๕๗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"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ยื่นต่อเจ้าหน้าที่ ในวันที่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 พฤษภาคม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พฤษภาคม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 ถึงเวลา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 ณ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๑.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</w:t>
            </w:r>
            <w:proofErr w:type="spellStart"/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.ช่อระการะหว่างวันที่ ๑๔-๒๖ พฤษภาคม ๒๕๕๗ ๒.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ศูนย์รวมข้อมูลข่าวสารการจัดซื้อจัดจ้างระดับอำเภอ(ที่ว่าการอำเภอบ้านเหลื่อม ชั้น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 ) ในวันที่ ๒๗ พฤษภาคม ๒๕๕๗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เป็นผู้เสนอราคาที่มีผลประโยชน์ร่วมกันกับผู้เสนอราคารายอื่นตามข้อ ๑.๕ (๑) ณ วันประกาศ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หากปรากฏต่อคณะกรรมการเปิดซอง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๑.๕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และองค์การบริหารส่วนตำบลช่อระกาจะพิจารณาลงโทษผู้เสนอราคาดังกล่าวเป็นผู้ทิ้งงาน เว้นแต่คณะกรรมการฯ จะวินิจฉัยได้ว่า 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 เพราะเหตุเป็นผู้เสนอราคาที่มีผลประโยชน์ร่วมกันกับผู้เสนอราคารายอื่น ณ วันประกาศ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จะเปิดซองใบเสนอราคาของผู้เสนอราคาที่มีสิทธิได้รับการคัดเลือกดังกล่าวข้างต้น ณ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ศูนย์รวมข้อมูลข่าวสารการจัดซื้อจัดจ้างระดับอำเภอ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(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ที่ว่าการอำเภอบ้านเหลื่อม ชั้น ๑ 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๒๘ พฤษภาคม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 เป็นต้นไป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การขยายระยะเวลาดังกล่าวจะเป็นประโยชน์แก่ทางราชการอย่างยิ่ง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 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 ในการ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 องค์การบริหารส่วนตำบลช่อระกาจะพิจารณาตัดสินด้วย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ราคาต่อรายการ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แล้วคณะกรรมการเปิดซอง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จะไม่รับพิจารณาราคาของผู้เสนอราคารายนั้น เว้นแต่เป็นข้อผิดพลาดหรือผิดหลงเพียงเล็กน้อย หรือผิดพลาดไปจากเงื่อนไขของเอกสาร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ทั้งนี้เฉพาะในกรณีที่พิจารณาเห็นว่าจะเป็นประโยชน์ต่อองค์การบริหารส่วนตำบลช่อระกาเท่านั้น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 องค์การบริหารส่วนตำบลช่อระกาสงวนสิทธิ์ไม่พิจารณาราคาของผู้เสนอราคา โดยไม่มีการผ่อนผันในกรณีดังต่อไปนี้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ไม่ปรากฏชื่อผู้เสนอราคารายนั้น ในบัญชีผู้รับเอกสาร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ขององค์การบริหารส่วนตำบลช่อระกา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ไม่กรอกชื่อนิติบุคคล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 หรือทั้งหมดในใบเสนอราคา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เสนอรายละเอียดแตกต่างไปจากเงื่อนไขที่กำหนดในเอกสาร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 ราคาที่เสนอมีการขูดลบ ตก 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 ในการตัดสินการ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หรือในการทำสัญญา คณะกรรมการเปิดซอง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หรือองค์การบริหารส่วนตำบลช่อระกา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ช่อระกามีสิทธิที่จะไม่รับราคาหรือไม่ทำสัญญาหากหลักฐานดังกล่าวไม่มีความเหมาะสมหรือไม่ถูกต้อง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 องค์การบริหารส่วนตำบลช่อระกาทรงไว้ซึ่งสิทธิที่จะไม่รับราคาต่ำสุด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โดยไม่พิจารณาจัดซื้อเลยก็ได้ สุดแต่จะพิจารณา ทั้งนี้เพื่อประโยชน์ของทางราชการเป็นสำคัญ และให้ถือว่าการตัดสินขององค์การบริหารส่วนตำบลช่อระกาเป็นเด็ดขาด ผู้เสนอราคาจะเรียกร้องค่าเสียหายใด ๆ มิได้ รวมทั้งองค์การบริหารส่วนตำบลช่อระกาจะพิจารณายกเลิกการ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๕.๖ ในกรณีที่ปรากฏข้อเท็จจริงภายหลังจากการเปิดซอง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 ผู้เสนอราคาที่มีสิทธิได้รับการคัดเลือกตามที่ได้ประกาศรายชื่อไว้ ตามข้อ ๔.๗ เป็นผู้เสนอราคาที่มีผลประโยชน์ร่วมกันกับผู้เสนอราคารายอื่น ณ วันประกาศ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 ตามข้อ ๑.๕ องค์การบริหารส่วนตำบลช่อระกา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๔.๗ และองค์การบริหารส่วนตำบลช่อระกาจะพิจารณาลงโทษผู้เสนอราคารายนั้นเป็นผู้ทิ้งงาน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การทำสัญญาซื้อขาย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 ในกรณีที่ผู้ชนะการ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สามารถส่งมอบสิ่งของได้ครบถ้วนภายใน ๕ วันทำการของทางราชการ นับแต่วันที่ทำข้อตกลงซื้อ องค์การบริหารส่วนตำบลช่อระกาจะพิจารณาจัดทำข้อตกลงเป็นหนังสือแทนการทำสัญญาตามแบบสัญญาดังระบุในข้อ ๑.๓ ก็ได้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 ในกรณีผู้ชนะการ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ไม่สามารถส่งมอบสิ่งของได้ครบถ้วนภายใน ๕ วันทำการของทางราชการ หรือองค์การบริหารส่วนตำบลช่อระกาเห็นว่าไม่สมควรจัดทำข้อตกลงเป็นหนังสือ ตามข้อ ๖.๑ ผู้ชนะการ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จะต้องทำสัญญาซื้อขายตามแบบสัญญาดังระบุในข้อ ๑.๓ กับองค์การบริหารส่วนตำบลช่อระกาภายใน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นับถัดจากวันที่ได้รับแจ้งและจะต้องวางหลักประกันสัญญาเป็นจำนวนเงินเท่ากับร้อยละ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ของราคาสิ่งของที่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ได้ให้องค์การบริหารส่วนตำบลช่อระกายึดถือไว้ในขณะทำสัญญา โดยใช้หลักประกันอย่างหนึ่งอย่างใด ดังต่อไปนี้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เงินสด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เช็คที่ธนาคารสั่งจ่ายให้แก่องค์การบริหารส่วนตำบลช่อระกา โดยเป็นเช็คลงวันที่ที่ทำสัญญาหรือก่อนหน้า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นั้นไม่เกิน ๓ วัน ทำการ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๑.๔ (๑)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 พันธบัตรรัฐบาลไทย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ผู้ขาย) พ้นจากข้อผูกพันตามสัญญาซื้อขายแล้ว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อัตราค่าปรับ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ค่าปรับตามแบบสัญญาซื้อขายข้อ ๑๐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ต่อวัน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การรับประกันความชำรุดบกพร่อง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ซึ่งได้ทำข้อตกลงเป็นหนังสือ หรือทำสัญญาซื้อขายตามแบบดังระบุในข้อ ๑.๓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 ปี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นับถัดจากวันที่ผู้ซื้อรับมอบ โดยผู้ขายต้องรีบจัดการซ่อมแซมแก้ไขให้ใช้การได้ดีดังเดิมภายใน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ข้อสงวนสิทธิ์ในการเสนอราคาและอื่น ๆ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๙.๑ เงินค่าพัสดุสำหรับการ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ซื้อ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พ.ศ.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การลงนามในสัญญาจะกระทำได้ต่อเมื่อองค์การบริหารส่วนตำบลช่อระกาได้รับอนุมัติเงินค่าพัสดุจาก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พ.ศ.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๙.๒ เมื่อองค์การบริหารส่วนตำบลช่อระกาได้คัดเลือกผู้เสนอราคารายใดให้เป็นผู้ขายและได้ตกลงซื้อสิ่งของตาม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แล้วถ้าผู้ขายจะต้องสั่งหรือนำสิ่งของดังกล่าวเข้ามาจากต่างประเทศ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ผู้เสนอราคาซึ่งเป็นผู้ขายจะต้องปฏิบัติตามกฎหมายว่าด้วยการส่งเสริมการ</w:t>
            </w:r>
            <w:proofErr w:type="spellStart"/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 ดังนี้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แจ้งการสั่งหรือนำสิ่งของที่ซื้อขายดังกล่าวเข้ามาจากต่างประเทศต่อกรมเจ้าท่าภายใน ๗ วัน นับตั้งแต่วันที่ผู้ขายสั่งหรือซื้อของจากต่างประเทศ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จัดการให้สิ่งของที่ซื้อขาย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๙.๓ ผู้เสนอราคาซึ่งองค์การบริหารส่วนตำบลช่อระกาได้คัดเลือกแล้วไม่ไปทำสัญญาหรือข้อตกลงภายในเวลาที่ทางราชการกำหนดดังระบุไว้ในข้อ ๖ องค์การบริหารส่วนตำบลช่อระกาอาจพิจารณาเรียกร้องให้ชดใช้ความเสียหายอื่น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B8166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๙.๔ องค์การบริหารส่วนตำบลช่อระกา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 (ถ้ามี)</w:t>
            </w:r>
          </w:p>
          <w:p w:rsidR="00AB2F69" w:rsidRDefault="00AB2F69" w:rsidP="00B8166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AB2F69" w:rsidRPr="00B81669" w:rsidRDefault="00AB2F69" w:rsidP="00B8166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B81669" w:rsidRPr="00B81669" w:rsidTr="00AB2F69">
        <w:trPr>
          <w:tblCellSpacing w:w="0" w:type="dxa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669" w:rsidRPr="00B81669" w:rsidRDefault="00B81669" w:rsidP="00B8166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B81669" w:rsidRPr="00B81669" w:rsidTr="00AB2F69">
        <w:trPr>
          <w:tblCellSpacing w:w="0" w:type="dxa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669" w:rsidRDefault="00AB2F69" w:rsidP="00B816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</w:t>
            </w:r>
            <w:r w:rsidR="00B81669"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  <w:p w:rsidR="00AB2F69" w:rsidRDefault="00AB2F69" w:rsidP="00B816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AB2F69" w:rsidRPr="00B81669" w:rsidRDefault="00AB2F69" w:rsidP="00B816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B81669" w:rsidRPr="00B81669" w:rsidTr="00AB2F69">
        <w:trPr>
          <w:tblCellSpacing w:w="0" w:type="dxa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669" w:rsidRPr="00B81669" w:rsidRDefault="00B81669" w:rsidP="00B8166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B81669" w:rsidRPr="00B81669" w:rsidTr="00AB2F69">
        <w:trPr>
          <w:tblCellSpacing w:w="0" w:type="dxa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669" w:rsidRPr="00B81669" w:rsidRDefault="00AB2F69" w:rsidP="00B8166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</w:t>
            </w:r>
            <w:r w:rsidR="00B81669"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 พฤษภาคม</w:t>
            </w:r>
            <w:r w:rsidR="00B81669"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B81669" w:rsidRPr="00B8166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</w:p>
        </w:tc>
      </w:tr>
    </w:tbl>
    <w:p w:rsidR="00B07FF1" w:rsidRDefault="00B07FF1">
      <w:bookmarkStart w:id="0" w:name="_GoBack"/>
      <w:bookmarkEnd w:id="0"/>
    </w:p>
    <w:sectPr w:rsidR="00B07FF1" w:rsidSect="004E2324">
      <w:pgSz w:w="11906" w:h="16838" w:code="9"/>
      <w:pgMar w:top="709" w:right="1418" w:bottom="5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D89"/>
    <w:multiLevelType w:val="singleLevel"/>
    <w:tmpl w:val="9E0E23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69"/>
    <w:rsid w:val="000B3D42"/>
    <w:rsid w:val="004E2324"/>
    <w:rsid w:val="00AB2F69"/>
    <w:rsid w:val="00B07FF1"/>
    <w:rsid w:val="00B8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2324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4E2324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66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rsid w:val="004E2324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E2324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4">
    <w:name w:val="Body Text"/>
    <w:basedOn w:val="a"/>
    <w:link w:val="a5"/>
    <w:rsid w:val="004E232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4E2324"/>
    <w:rPr>
      <w:rFonts w:ascii="AngsanaUPC" w:eastAsia="Cordia New" w:hAnsi="AngsanaUPC" w:cs="AngsanaUPC"/>
      <w:sz w:val="32"/>
      <w:szCs w:val="32"/>
    </w:rPr>
  </w:style>
  <w:style w:type="paragraph" w:styleId="a6">
    <w:name w:val="caption"/>
    <w:basedOn w:val="a"/>
    <w:next w:val="a"/>
    <w:qFormat/>
    <w:rsid w:val="004E2324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E23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E2324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4E23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2324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4E2324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66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rsid w:val="004E2324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E2324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4">
    <w:name w:val="Body Text"/>
    <w:basedOn w:val="a"/>
    <w:link w:val="a5"/>
    <w:rsid w:val="004E232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4E2324"/>
    <w:rPr>
      <w:rFonts w:ascii="AngsanaUPC" w:eastAsia="Cordia New" w:hAnsi="AngsanaUPC" w:cs="AngsanaUPC"/>
      <w:sz w:val="32"/>
      <w:szCs w:val="32"/>
    </w:rPr>
  </w:style>
  <w:style w:type="paragraph" w:styleId="a6">
    <w:name w:val="caption"/>
    <w:basedOn w:val="a"/>
    <w:next w:val="a"/>
    <w:qFormat/>
    <w:rsid w:val="004E2324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E23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E2324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4E2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2551</Words>
  <Characters>14542</Characters>
  <Application>Microsoft Office Word</Application>
  <DocSecurity>0</DocSecurity>
  <Lines>121</Lines>
  <Paragraphs>34</Paragraphs>
  <ScaleCrop>false</ScaleCrop>
  <Company/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3</cp:revision>
  <dcterms:created xsi:type="dcterms:W3CDTF">2014-05-14T06:14:00Z</dcterms:created>
  <dcterms:modified xsi:type="dcterms:W3CDTF">2014-05-14T06:22:00Z</dcterms:modified>
</cp:coreProperties>
</file>